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11" w:rsidRPr="00004C11" w:rsidRDefault="00004C11" w:rsidP="00004C11">
      <w:bookmarkStart w:id="0" w:name="_GoBack"/>
      <w:bookmarkEnd w:id="0"/>
      <w:r w:rsidRPr="003324A3">
        <w:rPr>
          <w:noProof/>
          <w:highlight w:val="yellow"/>
        </w:rPr>
        <w:drawing>
          <wp:inline distT="0" distB="0" distL="0" distR="0" wp14:anchorId="29236292" wp14:editId="4D89369B">
            <wp:extent cx="5924550" cy="1028163"/>
            <wp:effectExtent l="0" t="0" r="0" b="635"/>
            <wp:docPr id="6" name="Picture 6" descr="C:\Users\egoldenberg\Desktop\05c6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ldenberg\Desktop\05c66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030477"/>
                    </a:xfrm>
                    <a:prstGeom prst="rect">
                      <a:avLst/>
                    </a:prstGeom>
                    <a:noFill/>
                    <a:ln>
                      <a:noFill/>
                    </a:ln>
                  </pic:spPr>
                </pic:pic>
              </a:graphicData>
            </a:graphic>
          </wp:inline>
        </w:drawing>
      </w:r>
      <w:r w:rsidRPr="003324A3">
        <w:rPr>
          <w:b/>
        </w:rPr>
        <w:t xml:space="preserve">Developmental and Cognitive Services </w:t>
      </w:r>
    </w:p>
    <w:p w:rsidR="00004C11" w:rsidRDefault="00004C11" w:rsidP="00004C11">
      <w:pPr>
        <w:rPr>
          <w:sz w:val="20"/>
          <w:szCs w:val="20"/>
          <w:lang w:val="en"/>
        </w:rPr>
      </w:pPr>
      <w:r w:rsidRPr="006C7529">
        <w:rPr>
          <w:sz w:val="20"/>
          <w:szCs w:val="20"/>
          <w:lang w:val="en"/>
        </w:rPr>
        <w:t>We offer an extensive array of residential options from 24 hour staffed homes to semi-independent living situations located in a variety of settings, from apartments to homes. These settings provide a framework from which to support individuals with developmental and cognitive disabilities learn daily living skills, develop meaningful relationships, and gain opportunities from becoming part of their community.  Our dedicated staff creates a safe, warm environment and supports the residents in participating in community activities, providing transportation to medical appointments, managing their finances, and much more.</w:t>
      </w:r>
    </w:p>
    <w:p w:rsidR="00004C11" w:rsidRPr="003324A3" w:rsidRDefault="00004C11" w:rsidP="00004C11">
      <w:pPr>
        <w:tabs>
          <w:tab w:val="left" w:pos="3348"/>
        </w:tabs>
        <w:spacing w:after="0" w:line="240" w:lineRule="auto"/>
        <w:jc w:val="center"/>
        <w:rPr>
          <w:b/>
        </w:rPr>
      </w:pPr>
      <w:r w:rsidRPr="003324A3">
        <w:rPr>
          <w:b/>
          <w:color w:val="0070C0"/>
          <w:sz w:val="28"/>
          <w:szCs w:val="28"/>
        </w:rPr>
        <w:t>Associate’s Degree, LPN, High School/GED</w:t>
      </w:r>
    </w:p>
    <w:tbl>
      <w:tblPr>
        <w:tblStyle w:val="TableGrid"/>
        <w:tblW w:w="9576" w:type="dxa"/>
        <w:tblLayout w:type="fixed"/>
        <w:tblLook w:val="04A0" w:firstRow="1" w:lastRow="0" w:firstColumn="1" w:lastColumn="0" w:noHBand="0" w:noVBand="1"/>
      </w:tblPr>
      <w:tblGrid>
        <w:gridCol w:w="1098"/>
        <w:gridCol w:w="6210"/>
        <w:gridCol w:w="2268"/>
      </w:tblGrid>
      <w:tr w:rsidR="00004C11" w:rsidRPr="003324A3" w:rsidTr="00FE5CB2">
        <w:tc>
          <w:tcPr>
            <w:tcW w:w="1098" w:type="dxa"/>
          </w:tcPr>
          <w:p w:rsidR="00004C11" w:rsidRPr="003324A3" w:rsidRDefault="00004C11" w:rsidP="002235BA">
            <w:pPr>
              <w:tabs>
                <w:tab w:val="left" w:pos="3348"/>
              </w:tabs>
              <w:jc w:val="center"/>
              <w:rPr>
                <w:b/>
              </w:rPr>
            </w:pPr>
            <w:r w:rsidRPr="003324A3">
              <w:rPr>
                <w:b/>
              </w:rPr>
              <w:t>Job Code</w:t>
            </w:r>
          </w:p>
        </w:tc>
        <w:tc>
          <w:tcPr>
            <w:tcW w:w="6210" w:type="dxa"/>
          </w:tcPr>
          <w:p w:rsidR="00004C11" w:rsidRPr="003324A3" w:rsidRDefault="00004C11" w:rsidP="002235BA">
            <w:pPr>
              <w:tabs>
                <w:tab w:val="left" w:pos="3348"/>
              </w:tabs>
              <w:jc w:val="center"/>
              <w:rPr>
                <w:b/>
              </w:rPr>
            </w:pPr>
            <w:r w:rsidRPr="003324A3">
              <w:rPr>
                <w:b/>
              </w:rPr>
              <w:t>Title</w:t>
            </w:r>
          </w:p>
        </w:tc>
        <w:tc>
          <w:tcPr>
            <w:tcW w:w="2268" w:type="dxa"/>
          </w:tcPr>
          <w:p w:rsidR="00004C11" w:rsidRPr="003324A3" w:rsidRDefault="00004C11" w:rsidP="002235BA">
            <w:pPr>
              <w:tabs>
                <w:tab w:val="left" w:pos="3348"/>
              </w:tabs>
              <w:jc w:val="center"/>
              <w:rPr>
                <w:b/>
              </w:rPr>
            </w:pPr>
            <w:r w:rsidRPr="003324A3">
              <w:rPr>
                <w:b/>
              </w:rPr>
              <w:t>Location</w:t>
            </w:r>
          </w:p>
        </w:tc>
      </w:tr>
      <w:tr w:rsidR="00004C11" w:rsidRPr="003324A3" w:rsidTr="00FE5CB2">
        <w:trPr>
          <w:trHeight w:hRule="exact" w:val="442"/>
        </w:trPr>
        <w:tc>
          <w:tcPr>
            <w:tcW w:w="1098" w:type="dxa"/>
          </w:tcPr>
          <w:p w:rsidR="00004C11" w:rsidRDefault="00004C11" w:rsidP="002235BA">
            <w:pPr>
              <w:tabs>
                <w:tab w:val="left" w:pos="3348"/>
              </w:tabs>
            </w:pPr>
            <w:r>
              <w:t>3160</w:t>
            </w:r>
          </w:p>
        </w:tc>
        <w:tc>
          <w:tcPr>
            <w:tcW w:w="6210" w:type="dxa"/>
          </w:tcPr>
          <w:p w:rsidR="00004C11" w:rsidRDefault="00004C11" w:rsidP="002235BA">
            <w:pPr>
              <w:tabs>
                <w:tab w:val="left" w:pos="3348"/>
              </w:tabs>
            </w:pPr>
            <w:r>
              <w:t>Site Supervisor</w:t>
            </w:r>
          </w:p>
        </w:tc>
        <w:tc>
          <w:tcPr>
            <w:tcW w:w="2268" w:type="dxa"/>
          </w:tcPr>
          <w:p w:rsidR="00004C11" w:rsidRPr="0004513C" w:rsidRDefault="00004C11" w:rsidP="002235BA">
            <w:pPr>
              <w:tabs>
                <w:tab w:val="left" w:pos="3348"/>
              </w:tabs>
              <w:rPr>
                <w:sz w:val="20"/>
              </w:rPr>
            </w:pPr>
            <w:r>
              <w:rPr>
                <w:sz w:val="20"/>
              </w:rPr>
              <w:t>Newton</w:t>
            </w:r>
          </w:p>
        </w:tc>
      </w:tr>
      <w:tr w:rsidR="00004C11" w:rsidRPr="003324A3" w:rsidTr="00FE5CB2">
        <w:trPr>
          <w:trHeight w:hRule="exact" w:val="523"/>
        </w:trPr>
        <w:tc>
          <w:tcPr>
            <w:tcW w:w="1098" w:type="dxa"/>
          </w:tcPr>
          <w:p w:rsidR="00004C11" w:rsidRPr="003324A3" w:rsidRDefault="00004C11" w:rsidP="002235BA">
            <w:pPr>
              <w:tabs>
                <w:tab w:val="left" w:pos="3348"/>
              </w:tabs>
            </w:pPr>
            <w:r>
              <w:t xml:space="preserve">Multiple positions </w:t>
            </w:r>
          </w:p>
        </w:tc>
        <w:tc>
          <w:tcPr>
            <w:tcW w:w="6210" w:type="dxa"/>
          </w:tcPr>
          <w:p w:rsidR="00004C11" w:rsidRPr="003324A3" w:rsidRDefault="00004C11" w:rsidP="002235BA">
            <w:pPr>
              <w:tabs>
                <w:tab w:val="left" w:pos="3348"/>
              </w:tabs>
            </w:pPr>
            <w:r>
              <w:t>Assistant Site Supervisor</w:t>
            </w:r>
          </w:p>
        </w:tc>
        <w:tc>
          <w:tcPr>
            <w:tcW w:w="2268" w:type="dxa"/>
          </w:tcPr>
          <w:p w:rsidR="00004C11" w:rsidRPr="0004513C" w:rsidRDefault="00004C11" w:rsidP="00FE5CB2">
            <w:pPr>
              <w:tabs>
                <w:tab w:val="left" w:pos="3348"/>
              </w:tabs>
              <w:rPr>
                <w:sz w:val="20"/>
              </w:rPr>
            </w:pPr>
            <w:r w:rsidRPr="0004513C">
              <w:rPr>
                <w:sz w:val="20"/>
              </w:rPr>
              <w:t xml:space="preserve">West Roxbury, Newton, and </w:t>
            </w:r>
            <w:r>
              <w:rPr>
                <w:sz w:val="20"/>
              </w:rPr>
              <w:t>Norwood</w:t>
            </w:r>
          </w:p>
        </w:tc>
      </w:tr>
      <w:tr w:rsidR="00004C11" w:rsidRPr="003324A3" w:rsidTr="00FE5CB2">
        <w:trPr>
          <w:trHeight w:hRule="exact" w:val="532"/>
        </w:trPr>
        <w:tc>
          <w:tcPr>
            <w:tcW w:w="1098" w:type="dxa"/>
          </w:tcPr>
          <w:p w:rsidR="00004C11" w:rsidRPr="003324A3" w:rsidRDefault="00004C11" w:rsidP="002235BA">
            <w:pPr>
              <w:tabs>
                <w:tab w:val="left" w:pos="3348"/>
              </w:tabs>
            </w:pPr>
            <w:r>
              <w:t>Multiple Positions</w:t>
            </w:r>
          </w:p>
        </w:tc>
        <w:tc>
          <w:tcPr>
            <w:tcW w:w="6210" w:type="dxa"/>
          </w:tcPr>
          <w:p w:rsidR="00004C11" w:rsidRPr="003324A3" w:rsidRDefault="00004C11" w:rsidP="002235BA">
            <w:pPr>
              <w:tabs>
                <w:tab w:val="left" w:pos="3348"/>
              </w:tabs>
            </w:pPr>
            <w:r>
              <w:t>Awake Overnight Counselor – Full Time/Part Time</w:t>
            </w:r>
          </w:p>
        </w:tc>
        <w:tc>
          <w:tcPr>
            <w:tcW w:w="2268" w:type="dxa"/>
          </w:tcPr>
          <w:p w:rsidR="00004C11" w:rsidRPr="0004513C" w:rsidRDefault="00004C11" w:rsidP="00FE5CB2">
            <w:pPr>
              <w:tabs>
                <w:tab w:val="left" w:pos="3348"/>
              </w:tabs>
              <w:rPr>
                <w:sz w:val="20"/>
              </w:rPr>
            </w:pPr>
            <w:r w:rsidRPr="0004513C">
              <w:rPr>
                <w:sz w:val="20"/>
              </w:rPr>
              <w:t xml:space="preserve">Woburn, </w:t>
            </w:r>
            <w:r>
              <w:rPr>
                <w:sz w:val="20"/>
              </w:rPr>
              <w:t xml:space="preserve">West Roxbury, Norwood, and Wakefield </w:t>
            </w:r>
          </w:p>
        </w:tc>
      </w:tr>
      <w:tr w:rsidR="00004C11" w:rsidRPr="003324A3" w:rsidTr="00FE5CB2">
        <w:trPr>
          <w:trHeight w:val="332"/>
        </w:trPr>
        <w:tc>
          <w:tcPr>
            <w:tcW w:w="1098" w:type="dxa"/>
          </w:tcPr>
          <w:p w:rsidR="00004C11" w:rsidRPr="003324A3" w:rsidRDefault="00004C11" w:rsidP="002235BA">
            <w:pPr>
              <w:tabs>
                <w:tab w:val="left" w:pos="3348"/>
              </w:tabs>
            </w:pPr>
            <w:r>
              <w:t>2714</w:t>
            </w:r>
          </w:p>
        </w:tc>
        <w:tc>
          <w:tcPr>
            <w:tcW w:w="6210" w:type="dxa"/>
          </w:tcPr>
          <w:p w:rsidR="00004C11" w:rsidRPr="003324A3" w:rsidRDefault="00004C11" w:rsidP="002235BA">
            <w:pPr>
              <w:tabs>
                <w:tab w:val="left" w:pos="3348"/>
              </w:tabs>
            </w:pPr>
            <w:r w:rsidRPr="00AA7DFE">
              <w:t xml:space="preserve">Individual Support </w:t>
            </w:r>
            <w:r>
              <w:t xml:space="preserve">Assistant Coordinator </w:t>
            </w:r>
          </w:p>
        </w:tc>
        <w:tc>
          <w:tcPr>
            <w:tcW w:w="2268" w:type="dxa"/>
          </w:tcPr>
          <w:p w:rsidR="00004C11" w:rsidRPr="0004513C" w:rsidRDefault="00004C11" w:rsidP="002235BA">
            <w:pPr>
              <w:tabs>
                <w:tab w:val="left" w:pos="3348"/>
              </w:tabs>
              <w:rPr>
                <w:sz w:val="20"/>
              </w:rPr>
            </w:pPr>
            <w:r w:rsidRPr="0004513C">
              <w:rPr>
                <w:sz w:val="20"/>
              </w:rPr>
              <w:t>North Reading (travel involved)</w:t>
            </w:r>
          </w:p>
        </w:tc>
      </w:tr>
      <w:tr w:rsidR="00FE5CB2" w:rsidRPr="003324A3" w:rsidTr="00FE5CB2">
        <w:trPr>
          <w:trHeight w:val="350"/>
        </w:trPr>
        <w:tc>
          <w:tcPr>
            <w:tcW w:w="1098" w:type="dxa"/>
          </w:tcPr>
          <w:p w:rsidR="00FE5CB2" w:rsidRDefault="00FE5CB2" w:rsidP="002235BA">
            <w:pPr>
              <w:tabs>
                <w:tab w:val="left" w:pos="3348"/>
              </w:tabs>
            </w:pPr>
            <w:r>
              <w:t>3215</w:t>
            </w:r>
          </w:p>
        </w:tc>
        <w:tc>
          <w:tcPr>
            <w:tcW w:w="6210" w:type="dxa"/>
          </w:tcPr>
          <w:p w:rsidR="00FE5CB2" w:rsidRDefault="00FE5CB2" w:rsidP="002235BA">
            <w:pPr>
              <w:tabs>
                <w:tab w:val="left" w:pos="3348"/>
              </w:tabs>
              <w:rPr>
                <w:bCs/>
              </w:rPr>
            </w:pPr>
            <w:r>
              <w:rPr>
                <w:bCs/>
              </w:rPr>
              <w:t>Individual Support Counselor</w:t>
            </w:r>
          </w:p>
        </w:tc>
        <w:tc>
          <w:tcPr>
            <w:tcW w:w="2268" w:type="dxa"/>
          </w:tcPr>
          <w:p w:rsidR="00FE5CB2" w:rsidRPr="0004513C" w:rsidRDefault="00FE5CB2" w:rsidP="002235BA">
            <w:pPr>
              <w:tabs>
                <w:tab w:val="left" w:pos="3348"/>
              </w:tabs>
              <w:rPr>
                <w:sz w:val="20"/>
              </w:rPr>
            </w:pPr>
            <w:r>
              <w:rPr>
                <w:sz w:val="20"/>
              </w:rPr>
              <w:t>Norwood/Medfield/Newton Areas</w:t>
            </w:r>
          </w:p>
        </w:tc>
      </w:tr>
      <w:tr w:rsidR="00004C11" w:rsidRPr="003324A3" w:rsidTr="00FE5CB2">
        <w:trPr>
          <w:trHeight w:val="350"/>
        </w:trPr>
        <w:tc>
          <w:tcPr>
            <w:tcW w:w="1098" w:type="dxa"/>
          </w:tcPr>
          <w:p w:rsidR="00004C11" w:rsidRPr="008311E8" w:rsidRDefault="00004C11" w:rsidP="002235BA">
            <w:pPr>
              <w:tabs>
                <w:tab w:val="left" w:pos="3348"/>
              </w:tabs>
            </w:pPr>
            <w:r>
              <w:t>3035</w:t>
            </w:r>
          </w:p>
        </w:tc>
        <w:tc>
          <w:tcPr>
            <w:tcW w:w="6210" w:type="dxa"/>
          </w:tcPr>
          <w:p w:rsidR="00004C11" w:rsidRPr="008311E8" w:rsidRDefault="00004C11" w:rsidP="002235BA">
            <w:pPr>
              <w:tabs>
                <w:tab w:val="left" w:pos="3348"/>
              </w:tabs>
              <w:rPr>
                <w:bCs/>
              </w:rPr>
            </w:pPr>
            <w:r>
              <w:rPr>
                <w:bCs/>
              </w:rPr>
              <w:t>Individual Support Counselor</w:t>
            </w:r>
          </w:p>
        </w:tc>
        <w:tc>
          <w:tcPr>
            <w:tcW w:w="2268" w:type="dxa"/>
          </w:tcPr>
          <w:p w:rsidR="00004C11" w:rsidRPr="0004513C" w:rsidRDefault="00004C11" w:rsidP="002235BA">
            <w:pPr>
              <w:tabs>
                <w:tab w:val="left" w:pos="3348"/>
              </w:tabs>
              <w:rPr>
                <w:sz w:val="20"/>
              </w:rPr>
            </w:pPr>
            <w:r w:rsidRPr="0004513C">
              <w:rPr>
                <w:sz w:val="20"/>
              </w:rPr>
              <w:t>Norwood/Medfield/</w:t>
            </w:r>
          </w:p>
          <w:p w:rsidR="00004C11" w:rsidRPr="0004513C" w:rsidRDefault="00004C11" w:rsidP="002235BA">
            <w:pPr>
              <w:tabs>
                <w:tab w:val="left" w:pos="3348"/>
              </w:tabs>
              <w:rPr>
                <w:sz w:val="20"/>
              </w:rPr>
            </w:pPr>
            <w:r w:rsidRPr="0004513C">
              <w:rPr>
                <w:sz w:val="20"/>
              </w:rPr>
              <w:t>Newton areas</w:t>
            </w:r>
          </w:p>
        </w:tc>
      </w:tr>
      <w:tr w:rsidR="00004C11" w:rsidRPr="003324A3" w:rsidTr="00FE5CB2">
        <w:trPr>
          <w:trHeight w:val="350"/>
        </w:trPr>
        <w:tc>
          <w:tcPr>
            <w:tcW w:w="1098" w:type="dxa"/>
          </w:tcPr>
          <w:p w:rsidR="00004C11" w:rsidRDefault="00004C11" w:rsidP="002235BA">
            <w:pPr>
              <w:tabs>
                <w:tab w:val="left" w:pos="3348"/>
              </w:tabs>
            </w:pPr>
            <w:r w:rsidRPr="008311E8">
              <w:t>2053</w:t>
            </w:r>
            <w:r>
              <w:t>; 2918</w:t>
            </w:r>
          </w:p>
        </w:tc>
        <w:tc>
          <w:tcPr>
            <w:tcW w:w="6210" w:type="dxa"/>
          </w:tcPr>
          <w:p w:rsidR="00004C11" w:rsidRDefault="00004C11" w:rsidP="002235BA">
            <w:pPr>
              <w:tabs>
                <w:tab w:val="left" w:pos="3348"/>
              </w:tabs>
              <w:rPr>
                <w:bCs/>
              </w:rPr>
            </w:pPr>
            <w:r w:rsidRPr="008311E8">
              <w:rPr>
                <w:bCs/>
              </w:rPr>
              <w:t>Provider Sup</w:t>
            </w:r>
            <w:r>
              <w:rPr>
                <w:bCs/>
              </w:rPr>
              <w:t>port -Shared Living - Part Time</w:t>
            </w:r>
          </w:p>
        </w:tc>
        <w:tc>
          <w:tcPr>
            <w:tcW w:w="2268" w:type="dxa"/>
          </w:tcPr>
          <w:p w:rsidR="00004C11" w:rsidRPr="0004513C" w:rsidRDefault="00004C11" w:rsidP="002235BA">
            <w:pPr>
              <w:tabs>
                <w:tab w:val="left" w:pos="3348"/>
              </w:tabs>
              <w:rPr>
                <w:sz w:val="20"/>
              </w:rPr>
            </w:pPr>
            <w:r w:rsidRPr="0004513C">
              <w:rPr>
                <w:sz w:val="20"/>
              </w:rPr>
              <w:t xml:space="preserve">Haverhill, Lawrence, Dedham, and Taunton </w:t>
            </w:r>
          </w:p>
        </w:tc>
      </w:tr>
      <w:tr w:rsidR="00004C11" w:rsidRPr="00250B4F" w:rsidTr="00FE5CB2">
        <w:trPr>
          <w:trHeight w:val="305"/>
        </w:trPr>
        <w:tc>
          <w:tcPr>
            <w:tcW w:w="1098" w:type="dxa"/>
          </w:tcPr>
          <w:p w:rsidR="00004C11" w:rsidRDefault="00004C11" w:rsidP="002235BA">
            <w:pPr>
              <w:tabs>
                <w:tab w:val="left" w:pos="3348"/>
              </w:tabs>
            </w:pPr>
            <w:r>
              <w:t>2810</w:t>
            </w:r>
          </w:p>
        </w:tc>
        <w:tc>
          <w:tcPr>
            <w:tcW w:w="6210" w:type="dxa"/>
          </w:tcPr>
          <w:p w:rsidR="00004C11" w:rsidRDefault="00004C11" w:rsidP="002235BA">
            <w:pPr>
              <w:tabs>
                <w:tab w:val="left" w:pos="3348"/>
              </w:tabs>
              <w:rPr>
                <w:bCs/>
              </w:rPr>
            </w:pPr>
            <w:r w:rsidRPr="00BF2C97">
              <w:rPr>
                <w:bCs/>
              </w:rPr>
              <w:t>Recreational Relief Provider - Family Support Program</w:t>
            </w:r>
          </w:p>
        </w:tc>
        <w:tc>
          <w:tcPr>
            <w:tcW w:w="2268" w:type="dxa"/>
          </w:tcPr>
          <w:p w:rsidR="00004C11" w:rsidRPr="0004513C" w:rsidRDefault="00004C11" w:rsidP="002235BA">
            <w:pPr>
              <w:tabs>
                <w:tab w:val="left" w:pos="3348"/>
              </w:tabs>
              <w:rPr>
                <w:sz w:val="20"/>
              </w:rPr>
            </w:pPr>
            <w:r w:rsidRPr="0004513C">
              <w:rPr>
                <w:sz w:val="20"/>
              </w:rPr>
              <w:t>Woburn</w:t>
            </w:r>
          </w:p>
        </w:tc>
      </w:tr>
      <w:tr w:rsidR="00004C11" w:rsidRPr="00250B4F" w:rsidTr="00FE5CB2">
        <w:trPr>
          <w:trHeight w:val="1448"/>
        </w:trPr>
        <w:tc>
          <w:tcPr>
            <w:tcW w:w="1098" w:type="dxa"/>
          </w:tcPr>
          <w:p w:rsidR="00004C11" w:rsidRPr="003324A3" w:rsidRDefault="00004C11" w:rsidP="002235BA">
            <w:pPr>
              <w:tabs>
                <w:tab w:val="left" w:pos="3348"/>
              </w:tabs>
            </w:pPr>
            <w:r>
              <w:t>Multiple Positions</w:t>
            </w:r>
          </w:p>
          <w:p w:rsidR="00004C11" w:rsidRPr="003324A3" w:rsidRDefault="00004C11" w:rsidP="002235BA">
            <w:pPr>
              <w:tabs>
                <w:tab w:val="left" w:pos="3348"/>
              </w:tabs>
            </w:pPr>
          </w:p>
        </w:tc>
        <w:tc>
          <w:tcPr>
            <w:tcW w:w="6210" w:type="dxa"/>
          </w:tcPr>
          <w:p w:rsidR="00004C11" w:rsidRPr="003324A3" w:rsidRDefault="00004C11" w:rsidP="002235BA">
            <w:pPr>
              <w:tabs>
                <w:tab w:val="left" w:pos="3348"/>
              </w:tabs>
            </w:pPr>
            <w:r>
              <w:rPr>
                <w:bCs/>
              </w:rPr>
              <w:t>Residential Counselor – full time, part time, and relief available</w:t>
            </w:r>
          </w:p>
        </w:tc>
        <w:tc>
          <w:tcPr>
            <w:tcW w:w="2268" w:type="dxa"/>
          </w:tcPr>
          <w:p w:rsidR="00004C11" w:rsidRDefault="00004C11" w:rsidP="00FE5CB2">
            <w:pPr>
              <w:tabs>
                <w:tab w:val="left" w:pos="3348"/>
              </w:tabs>
            </w:pPr>
            <w:r w:rsidRPr="0004513C">
              <w:rPr>
                <w:sz w:val="20"/>
              </w:rPr>
              <w:t>Watertown</w:t>
            </w:r>
            <w:r w:rsidR="00FE5CB2">
              <w:rPr>
                <w:sz w:val="20"/>
              </w:rPr>
              <w:t xml:space="preserve">, </w:t>
            </w:r>
            <w:r w:rsidRPr="0004513C">
              <w:rPr>
                <w:sz w:val="20"/>
              </w:rPr>
              <w:t>Waltham, West Roxbury, Cambridge, Norwood, North Reading, Reading, Newton, Woburn, Stoneham, Wakefield, Andover, Walpole &amp; Foxboro</w:t>
            </w:r>
            <w:r>
              <w:t>.</w:t>
            </w:r>
          </w:p>
        </w:tc>
      </w:tr>
      <w:tr w:rsidR="00004C11" w:rsidRPr="00250B4F" w:rsidTr="00FE5CB2">
        <w:trPr>
          <w:trHeight w:val="440"/>
        </w:trPr>
        <w:tc>
          <w:tcPr>
            <w:tcW w:w="1098" w:type="dxa"/>
          </w:tcPr>
          <w:p w:rsidR="00004C11" w:rsidRDefault="00004C11" w:rsidP="002235BA">
            <w:pPr>
              <w:tabs>
                <w:tab w:val="left" w:pos="3348"/>
              </w:tabs>
            </w:pPr>
            <w:r>
              <w:t>Multiple positions</w:t>
            </w:r>
          </w:p>
        </w:tc>
        <w:tc>
          <w:tcPr>
            <w:tcW w:w="6210" w:type="dxa"/>
          </w:tcPr>
          <w:p w:rsidR="00004C11" w:rsidRDefault="00004C11" w:rsidP="002235BA">
            <w:pPr>
              <w:tabs>
                <w:tab w:val="left" w:pos="3348"/>
              </w:tabs>
              <w:rPr>
                <w:bCs/>
              </w:rPr>
            </w:pPr>
            <w:r>
              <w:rPr>
                <w:bCs/>
              </w:rPr>
              <w:t>Senior Residential Counselor – Part Time and Full Time</w:t>
            </w:r>
          </w:p>
        </w:tc>
        <w:tc>
          <w:tcPr>
            <w:tcW w:w="2268" w:type="dxa"/>
          </w:tcPr>
          <w:p w:rsidR="00004C11" w:rsidRPr="0004513C" w:rsidRDefault="00004C11" w:rsidP="002235BA">
            <w:pPr>
              <w:tabs>
                <w:tab w:val="left" w:pos="3348"/>
              </w:tabs>
              <w:rPr>
                <w:sz w:val="20"/>
              </w:rPr>
            </w:pPr>
            <w:r w:rsidRPr="0004513C">
              <w:rPr>
                <w:sz w:val="20"/>
              </w:rPr>
              <w:t xml:space="preserve">Reading </w:t>
            </w:r>
          </w:p>
        </w:tc>
      </w:tr>
    </w:tbl>
    <w:p w:rsidR="00004C11" w:rsidRDefault="00004C11" w:rsidP="00004C11">
      <w:pPr>
        <w:tabs>
          <w:tab w:val="left" w:pos="3348"/>
        </w:tabs>
        <w:spacing w:after="0" w:line="240" w:lineRule="auto"/>
        <w:rPr>
          <w:noProof/>
          <w:highlight w:val="yellow"/>
        </w:rPr>
      </w:pPr>
    </w:p>
    <w:p w:rsidR="00DE506D" w:rsidRPr="00004C11" w:rsidRDefault="00DE506D" w:rsidP="00004C11">
      <w:pPr>
        <w:tabs>
          <w:tab w:val="left" w:pos="2565"/>
        </w:tabs>
      </w:pPr>
    </w:p>
    <w:sectPr w:rsidR="00DE506D" w:rsidRPr="00004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11"/>
    <w:rsid w:val="00004C11"/>
    <w:rsid w:val="00DE506D"/>
    <w:rsid w:val="00F11D82"/>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Riverside Community Care</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Kaswandik</dc:creator>
  <cp:lastModifiedBy>Rebekah Simmons</cp:lastModifiedBy>
  <cp:revision>2</cp:revision>
  <dcterms:created xsi:type="dcterms:W3CDTF">2019-10-25T11:53:00Z</dcterms:created>
  <dcterms:modified xsi:type="dcterms:W3CDTF">2019-10-25T11:53:00Z</dcterms:modified>
</cp:coreProperties>
</file>